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D" w:rsidRPr="001D3676" w:rsidRDefault="0082018D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D3676">
        <w:rPr>
          <w:rFonts w:ascii="Arial" w:hAnsi="Arial" w:cs="Arial"/>
          <w:b/>
          <w:bCs/>
          <w:color w:val="000000"/>
          <w:sz w:val="20"/>
          <w:szCs w:val="20"/>
        </w:rPr>
        <w:t>Dołącz online do Karty Dużej Rodziny!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F</w:t>
      </w:r>
      <w:r w:rsidRPr="001D3676">
        <w:rPr>
          <w:rStyle w:val="Strong"/>
          <w:rFonts w:ascii="Arial" w:hAnsi="Arial" w:cs="Arial"/>
          <w:sz w:val="20"/>
          <w:szCs w:val="20"/>
        </w:rPr>
        <w:t>irmy i instytucje, które chcą dołączyć do programu Kar</w:t>
      </w:r>
      <w:r>
        <w:rPr>
          <w:rStyle w:val="Strong"/>
          <w:rFonts w:ascii="Arial" w:hAnsi="Arial" w:cs="Arial"/>
          <w:sz w:val="20"/>
          <w:szCs w:val="20"/>
        </w:rPr>
        <w:t>ta Dużej Rodziny mogą zrobić to </w:t>
      </w:r>
      <w:r w:rsidRPr="001D3676">
        <w:rPr>
          <w:rStyle w:val="Strong"/>
          <w:rFonts w:ascii="Arial" w:hAnsi="Arial" w:cs="Arial"/>
          <w:sz w:val="20"/>
          <w:szCs w:val="20"/>
        </w:rPr>
        <w:t>szybciej. Wystarczy, że wypełnią i wyślą deklarację online.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Nowy Moduł Obsługi Partnera w ramach programu Karta Dużej Rodziny dostępny na stronach </w:t>
      </w:r>
      <w:hyperlink r:id="rId5" w:history="1">
        <w:r w:rsidRPr="005866D4">
          <w:rPr>
            <w:rStyle w:val="Hyperlink"/>
            <w:rFonts w:ascii="Arial" w:hAnsi="Arial" w:cs="Arial"/>
            <w:b/>
            <w:sz w:val="20"/>
            <w:szCs w:val="20"/>
          </w:rPr>
          <w:t>rodzina.gov.pl</w:t>
        </w:r>
      </w:hyperlink>
      <w:r w:rsidRPr="001D3676">
        <w:rPr>
          <w:rFonts w:ascii="Arial" w:hAnsi="Arial" w:cs="Arial"/>
          <w:sz w:val="20"/>
          <w:szCs w:val="20"/>
        </w:rPr>
        <w:t xml:space="preserve"> oraz </w:t>
      </w:r>
      <w:hyperlink r:id="rId6" w:history="1">
        <w:r w:rsidRPr="00782693">
          <w:rPr>
            <w:rStyle w:val="Hyperlink"/>
            <w:rFonts w:ascii="Arial" w:hAnsi="Arial" w:cs="Arial"/>
            <w:b/>
            <w:sz w:val="20"/>
            <w:szCs w:val="20"/>
          </w:rPr>
          <w:t>empatia.mpips.gov.pl</w:t>
        </w:r>
      </w:hyperlink>
      <w:r w:rsidRPr="001D3676">
        <w:rPr>
          <w:rFonts w:ascii="Arial" w:hAnsi="Arial" w:cs="Arial"/>
          <w:sz w:val="20"/>
          <w:szCs w:val="20"/>
        </w:rPr>
        <w:t xml:space="preserve"> ułatwia przystąpienie d</w:t>
      </w:r>
      <w:r>
        <w:rPr>
          <w:rFonts w:ascii="Arial" w:hAnsi="Arial" w:cs="Arial"/>
          <w:sz w:val="20"/>
          <w:szCs w:val="20"/>
        </w:rPr>
        <w:t>o programu. Jak się zgłosić? To </w:t>
      </w:r>
      <w:r w:rsidRPr="001D3676">
        <w:rPr>
          <w:rFonts w:ascii="Arial" w:hAnsi="Arial" w:cs="Arial"/>
          <w:sz w:val="20"/>
          <w:szCs w:val="20"/>
        </w:rPr>
        <w:t xml:space="preserve">proste: wystarczy wypełnić </w:t>
      </w:r>
      <w:hyperlink r:id="rId7" w:history="1">
        <w:r w:rsidRPr="005866D4">
          <w:rPr>
            <w:rStyle w:val="Hyperlink"/>
            <w:rFonts w:ascii="Arial" w:hAnsi="Arial" w:cs="Arial"/>
            <w:b/>
            <w:sz w:val="20"/>
            <w:szCs w:val="20"/>
          </w:rPr>
          <w:t>e-deklarację</w:t>
        </w:r>
      </w:hyperlink>
      <w:r>
        <w:rPr>
          <w:rStyle w:val="Hyperlink"/>
          <w:rFonts w:ascii="Arial" w:hAnsi="Arial" w:cs="Arial"/>
          <w:b/>
          <w:sz w:val="20"/>
          <w:szCs w:val="20"/>
        </w:rPr>
        <w:t>, poprzez wskazanie m.in. jakie zniżki chce się zaoferować</w:t>
      </w:r>
      <w:r w:rsidRPr="001D36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 </w:t>
      </w:r>
      <w:r w:rsidRPr="001D3676">
        <w:rPr>
          <w:rFonts w:ascii="Arial" w:hAnsi="Arial" w:cs="Arial"/>
          <w:sz w:val="20"/>
          <w:szCs w:val="20"/>
        </w:rPr>
        <w:t>uzgodnieniu warunków współpracy Minister Pracy i Polityki Społecznej lub Wojewoda (w przypadku podmiotów działających lokalnie) podpisze z firmą lub instytucją umowę.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Nowy moduł ułatwi potencjalnym partnerom dołączenie do programu, przyspieszy cały proces, a także usprawni pracę jednostek odpowiedzialnych za zawieranie umów z nowymi partnerami.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Status partnera programu to szereg korzyści</w:t>
      </w:r>
      <w:r>
        <w:rPr>
          <w:rFonts w:ascii="Arial" w:hAnsi="Arial" w:cs="Arial"/>
          <w:sz w:val="20"/>
          <w:szCs w:val="20"/>
        </w:rPr>
        <w:t xml:space="preserve">, takich jak  wzrost rozpoznawalności czy też </w:t>
      </w:r>
      <w:r w:rsidRPr="001D3676">
        <w:rPr>
          <w:rFonts w:ascii="Arial" w:hAnsi="Arial" w:cs="Arial"/>
          <w:sz w:val="20"/>
          <w:szCs w:val="20"/>
        </w:rPr>
        <w:t>pozyskani</w:t>
      </w:r>
      <w:r>
        <w:rPr>
          <w:rFonts w:ascii="Arial" w:hAnsi="Arial" w:cs="Arial"/>
          <w:sz w:val="20"/>
          <w:szCs w:val="20"/>
        </w:rPr>
        <w:t>e</w:t>
      </w:r>
      <w:r w:rsidRPr="001D3676">
        <w:rPr>
          <w:rFonts w:ascii="Arial" w:hAnsi="Arial" w:cs="Arial"/>
          <w:sz w:val="20"/>
          <w:szCs w:val="20"/>
        </w:rPr>
        <w:t xml:space="preserve"> grupy lojalnych klientów. Swoją Kartę odebrało już ponad 1,3 mln osób</w:t>
      </w:r>
      <w:r>
        <w:rPr>
          <w:rFonts w:ascii="Arial" w:hAnsi="Arial" w:cs="Arial"/>
          <w:sz w:val="20"/>
          <w:szCs w:val="20"/>
        </w:rPr>
        <w:t>,</w:t>
      </w:r>
      <w:r w:rsidRPr="001D3676">
        <w:rPr>
          <w:rFonts w:ascii="Arial" w:hAnsi="Arial" w:cs="Arial"/>
          <w:sz w:val="20"/>
          <w:szCs w:val="20"/>
        </w:rPr>
        <w:t xml:space="preserve"> a prawie 1,5 mln złożyło wnioski o jej wyda</w:t>
      </w:r>
      <w:r>
        <w:rPr>
          <w:rFonts w:ascii="Arial" w:hAnsi="Arial" w:cs="Arial"/>
          <w:sz w:val="20"/>
          <w:szCs w:val="20"/>
        </w:rPr>
        <w:t>nie. W </w:t>
      </w:r>
      <w:r w:rsidRPr="001D3676">
        <w:rPr>
          <w:rFonts w:ascii="Arial" w:hAnsi="Arial" w:cs="Arial"/>
          <w:sz w:val="20"/>
          <w:szCs w:val="20"/>
        </w:rPr>
        <w:t xml:space="preserve">sumie w Polsce jest 3,4 </w:t>
      </w:r>
      <w:r>
        <w:rPr>
          <w:rFonts w:ascii="Arial" w:hAnsi="Arial" w:cs="Arial"/>
          <w:sz w:val="20"/>
          <w:szCs w:val="20"/>
        </w:rPr>
        <w:t xml:space="preserve">osób w </w:t>
      </w:r>
      <w:r w:rsidRPr="001D3676">
        <w:rPr>
          <w:rFonts w:ascii="Arial" w:hAnsi="Arial" w:cs="Arial"/>
          <w:sz w:val="20"/>
          <w:szCs w:val="20"/>
        </w:rPr>
        <w:t>rodzin</w:t>
      </w:r>
      <w:r>
        <w:rPr>
          <w:rFonts w:ascii="Arial" w:hAnsi="Arial" w:cs="Arial"/>
          <w:sz w:val="20"/>
          <w:szCs w:val="20"/>
        </w:rPr>
        <w:t>ach</w:t>
      </w:r>
      <w:r w:rsidRPr="001D3676">
        <w:rPr>
          <w:rFonts w:ascii="Arial" w:hAnsi="Arial" w:cs="Arial"/>
          <w:sz w:val="20"/>
          <w:szCs w:val="20"/>
        </w:rPr>
        <w:t xml:space="preserve"> wielodzietnych. Dodatkowo partnerzy mogą posługiwać się znakiem „Tu honorujemy Kartę Dużej Rodziny”</w:t>
      </w:r>
      <w:r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w materiałach informacyjnych i promocyjnych.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Liczba partnerów Karty Dużej Rodziny systematycznie</w:t>
      </w:r>
      <w:r>
        <w:rPr>
          <w:rFonts w:ascii="Arial" w:hAnsi="Arial" w:cs="Arial"/>
          <w:sz w:val="20"/>
          <w:szCs w:val="20"/>
        </w:rPr>
        <w:t xml:space="preserve"> rośnie</w:t>
      </w:r>
      <w:r w:rsidRPr="001D3676">
        <w:rPr>
          <w:rFonts w:ascii="Arial" w:hAnsi="Arial" w:cs="Arial"/>
          <w:sz w:val="20"/>
          <w:szCs w:val="20"/>
        </w:rPr>
        <w:t xml:space="preserve">. W programie uczestniczy już ponad 1000 firm i instytucji, które oferują zniżki dla rodzin w </w:t>
      </w:r>
      <w:r>
        <w:rPr>
          <w:rFonts w:ascii="Arial" w:hAnsi="Arial" w:cs="Arial"/>
          <w:sz w:val="20"/>
          <w:szCs w:val="20"/>
        </w:rPr>
        <w:t>ok.</w:t>
      </w:r>
      <w:r w:rsidRPr="001D3676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>,5</w:t>
      </w:r>
      <w:r w:rsidRPr="001D3676">
        <w:rPr>
          <w:rFonts w:ascii="Arial" w:hAnsi="Arial" w:cs="Arial"/>
          <w:sz w:val="20"/>
          <w:szCs w:val="20"/>
        </w:rPr>
        <w:t xml:space="preserve"> tys. miejsc w całej Polsce.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Do programu dołączyli już m.in. sieć PLAY, T-Mobile, księgarnie Świat Książki i Bonito, Centrum Nauki Kopernik, PKP Intercity, Stadion Narodowy i Kopalnia Soli w Wieliczce. Członkowie rodzin wielodzietnych mogą także skorzystać ze zniżek w sklepach sieci Carrefour</w:t>
      </w:r>
      <w:r>
        <w:rPr>
          <w:rFonts w:ascii="Arial" w:hAnsi="Arial" w:cs="Arial"/>
          <w:sz w:val="20"/>
          <w:szCs w:val="20"/>
        </w:rPr>
        <w:t>, Simply Market, Alma oraz Piotr i Paweł, a także</w:t>
      </w:r>
      <w:r w:rsidRPr="001D3676">
        <w:rPr>
          <w:rFonts w:ascii="Arial" w:hAnsi="Arial" w:cs="Arial"/>
          <w:sz w:val="20"/>
          <w:szCs w:val="20"/>
        </w:rPr>
        <w:t xml:space="preserve"> na stacjach paliw LOTOS</w:t>
      </w:r>
      <w:r>
        <w:rPr>
          <w:rFonts w:ascii="Arial" w:hAnsi="Arial" w:cs="Arial"/>
          <w:sz w:val="20"/>
          <w:szCs w:val="20"/>
        </w:rPr>
        <w:t xml:space="preserve"> i ORLEN</w:t>
      </w:r>
      <w:bookmarkStart w:id="0" w:name="_GoBack"/>
      <w:bookmarkEnd w:id="0"/>
      <w:r w:rsidRPr="001D3676">
        <w:rPr>
          <w:rFonts w:ascii="Arial" w:hAnsi="Arial" w:cs="Arial"/>
          <w:sz w:val="20"/>
          <w:szCs w:val="20"/>
        </w:rPr>
        <w:t>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6965FC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Nie trzeba być dużą firmą by do nas dołączyć – do partnerów Karty Dużej Rodziny należą także m.in. PKS Piła, Muzeum Dobranocek</w:t>
      </w:r>
      <w:r w:rsidRPr="009F6596">
        <w:rPr>
          <w:rFonts w:ascii="Arial" w:hAnsi="Arial" w:cs="Arial"/>
          <w:sz w:val="20"/>
          <w:szCs w:val="20"/>
        </w:rPr>
        <w:t>, Apostrof Sp. z o. o.,  SuperDrob Zakłady Drobiarsko-Mięsne S.A.,</w:t>
      </w:r>
      <w:r w:rsidRPr="009F6596">
        <w:t xml:space="preserve"> </w:t>
      </w:r>
      <w:r w:rsidRPr="009F6596">
        <w:rPr>
          <w:rFonts w:ascii="Arial" w:hAnsi="Arial" w:cs="Arial"/>
          <w:sz w:val="20"/>
          <w:szCs w:val="20"/>
        </w:rPr>
        <w:t>"Oleńka Hurtownia Bielizny i Rajstop Iwona i Stanisław Pietruk, Zaczarowany Ołówek Sklep Papierniczy Agnieszka Soluch, Cukier Puder Magdalena Zalewska i Przedszkole Niepubliczne „Wiola” w Przasnyszu, Składnica Harcerska Skaut oraz Składnica Harcerska 4 Żywioły</w:t>
      </w:r>
      <w:r w:rsidRPr="006965FC">
        <w:rPr>
          <w:rFonts w:ascii="Arial" w:hAnsi="Arial" w:cs="Arial"/>
          <w:color w:val="FF0000"/>
          <w:sz w:val="20"/>
          <w:szCs w:val="20"/>
        </w:rPr>
        <w:t>.</w:t>
      </w:r>
    </w:p>
    <w:p w:rsidR="0082018D" w:rsidRPr="006965FC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65FC">
        <w:rPr>
          <w:rFonts w:ascii="Arial" w:hAnsi="Arial" w:cs="Arial"/>
          <w:color w:val="FF0000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Karta Dużej Rodziny przyznawana jest każdemu członkowi rodzi</w:t>
      </w:r>
      <w:r>
        <w:rPr>
          <w:rFonts w:ascii="Arial" w:hAnsi="Arial" w:cs="Arial"/>
          <w:sz w:val="20"/>
          <w:szCs w:val="20"/>
        </w:rPr>
        <w:t>ny, także rodzinom zastępczym i </w:t>
      </w:r>
      <w:r w:rsidRPr="001D3676">
        <w:rPr>
          <w:rFonts w:ascii="Arial" w:hAnsi="Arial" w:cs="Arial"/>
          <w:sz w:val="20"/>
          <w:szCs w:val="20"/>
        </w:rPr>
        <w:t>rodzinnym domom dziecka. Rodzicom karta wydawana jest dożywotnio, dzieciom do ukończenia 18 lub 25 lat w przypadku kontynuowania nauki. Karta przyznawana jest bezpłatnie i bez względu na dochód.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82018D" w:rsidRPr="001D3676" w:rsidRDefault="0082018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0606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Deklarację można złożyć tutaj:</w:t>
      </w:r>
      <w:r w:rsidRPr="001D3676">
        <w:rPr>
          <w:rStyle w:val="apple-converted-space"/>
          <w:rFonts w:ascii="Arial" w:hAnsi="Arial" w:cs="Arial"/>
          <w:color w:val="606060"/>
          <w:sz w:val="20"/>
          <w:szCs w:val="20"/>
        </w:rPr>
        <w:t> </w:t>
      </w:r>
      <w:hyperlink r:id="rId8" w:history="1">
        <w:r w:rsidRPr="001D3676">
          <w:rPr>
            <w:rStyle w:val="Hyperlink"/>
            <w:rFonts w:ascii="Arial" w:hAnsi="Arial" w:cs="Arial"/>
            <w:color w:val="9C1D1D"/>
            <w:sz w:val="20"/>
            <w:szCs w:val="20"/>
          </w:rPr>
          <w:t>https://empatia.mpips.gov.pl/web/piu//formularz-zgloszenia-kdr</w:t>
        </w:r>
      </w:hyperlink>
    </w:p>
    <w:p w:rsidR="0082018D" w:rsidRPr="001D3676" w:rsidRDefault="0082018D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82018D" w:rsidRPr="001D3676" w:rsidRDefault="0082018D" w:rsidP="0035078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2018D" w:rsidRPr="007D3A9C" w:rsidRDefault="0082018D" w:rsidP="0035078A">
      <w:pPr>
        <w:rPr>
          <w:shd w:val="clear" w:color="auto" w:fill="FFFFFF"/>
        </w:rPr>
      </w:pPr>
    </w:p>
    <w:p w:rsidR="0082018D" w:rsidRPr="001D3676" w:rsidRDefault="0082018D" w:rsidP="00635E77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82018D" w:rsidRPr="001D3676" w:rsidSect="00D70E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DAD"/>
    <w:multiLevelType w:val="hybridMultilevel"/>
    <w:tmpl w:val="6FFA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B68B7"/>
    <w:multiLevelType w:val="hybridMultilevel"/>
    <w:tmpl w:val="22C8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50D"/>
    <w:rsid w:val="00036503"/>
    <w:rsid w:val="00084C40"/>
    <w:rsid w:val="000E5BE3"/>
    <w:rsid w:val="000F0612"/>
    <w:rsid w:val="000F1053"/>
    <w:rsid w:val="00112B22"/>
    <w:rsid w:val="00116B1A"/>
    <w:rsid w:val="00133854"/>
    <w:rsid w:val="00142272"/>
    <w:rsid w:val="00152CEB"/>
    <w:rsid w:val="001971C5"/>
    <w:rsid w:val="001D3676"/>
    <w:rsid w:val="001F76E4"/>
    <w:rsid w:val="0029483C"/>
    <w:rsid w:val="002A4D13"/>
    <w:rsid w:val="002A6ED1"/>
    <w:rsid w:val="002D780A"/>
    <w:rsid w:val="002F01D2"/>
    <w:rsid w:val="0032371E"/>
    <w:rsid w:val="0035078A"/>
    <w:rsid w:val="003A1874"/>
    <w:rsid w:val="003E255A"/>
    <w:rsid w:val="003E4D38"/>
    <w:rsid w:val="003E5168"/>
    <w:rsid w:val="003F2493"/>
    <w:rsid w:val="003F2B84"/>
    <w:rsid w:val="00410521"/>
    <w:rsid w:val="00442F3E"/>
    <w:rsid w:val="00491A25"/>
    <w:rsid w:val="00510A9B"/>
    <w:rsid w:val="00531476"/>
    <w:rsid w:val="00534FC7"/>
    <w:rsid w:val="005866D4"/>
    <w:rsid w:val="005E364E"/>
    <w:rsid w:val="00635E77"/>
    <w:rsid w:val="0066050D"/>
    <w:rsid w:val="006965FC"/>
    <w:rsid w:val="006C4792"/>
    <w:rsid w:val="006D72AE"/>
    <w:rsid w:val="006E2EBC"/>
    <w:rsid w:val="00743D66"/>
    <w:rsid w:val="00757D64"/>
    <w:rsid w:val="00782693"/>
    <w:rsid w:val="007A14A2"/>
    <w:rsid w:val="007B05E7"/>
    <w:rsid w:val="007C1865"/>
    <w:rsid w:val="007D3A9C"/>
    <w:rsid w:val="007F3552"/>
    <w:rsid w:val="0080017C"/>
    <w:rsid w:val="00812D01"/>
    <w:rsid w:val="0082018D"/>
    <w:rsid w:val="00854E99"/>
    <w:rsid w:val="0089496F"/>
    <w:rsid w:val="008F627E"/>
    <w:rsid w:val="0094309C"/>
    <w:rsid w:val="0098112A"/>
    <w:rsid w:val="009E4D70"/>
    <w:rsid w:val="009F6596"/>
    <w:rsid w:val="00A0348D"/>
    <w:rsid w:val="00A5451E"/>
    <w:rsid w:val="00A54FC5"/>
    <w:rsid w:val="00A64A9D"/>
    <w:rsid w:val="00AB1AFA"/>
    <w:rsid w:val="00AB2952"/>
    <w:rsid w:val="00B14D35"/>
    <w:rsid w:val="00B45671"/>
    <w:rsid w:val="00B46864"/>
    <w:rsid w:val="00B514C1"/>
    <w:rsid w:val="00BD7B87"/>
    <w:rsid w:val="00BF5DCF"/>
    <w:rsid w:val="00C31FAF"/>
    <w:rsid w:val="00C40850"/>
    <w:rsid w:val="00CA0C73"/>
    <w:rsid w:val="00CA710F"/>
    <w:rsid w:val="00CB339A"/>
    <w:rsid w:val="00CB51FB"/>
    <w:rsid w:val="00CD7D37"/>
    <w:rsid w:val="00D468F0"/>
    <w:rsid w:val="00D627E4"/>
    <w:rsid w:val="00D668A4"/>
    <w:rsid w:val="00D70E64"/>
    <w:rsid w:val="00DC0C2A"/>
    <w:rsid w:val="00E12F9F"/>
    <w:rsid w:val="00E21878"/>
    <w:rsid w:val="00EB48B0"/>
    <w:rsid w:val="00EC6795"/>
    <w:rsid w:val="00F21509"/>
    <w:rsid w:val="00F851CF"/>
    <w:rsid w:val="00F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385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338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85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D3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D36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ia.mpips.gov.pl/web/piu/formularz-zgloszenia-kd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zina.gov.pl/duza-rodzina/zostan-partnerem-karty-duzej-rodz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web/piu/formularz-zgloszenia-kdr" TargetMode="External"/><Relationship Id="rId5" Type="http://schemas.openxmlformats.org/officeDocument/2006/relationships/hyperlink" Target="https://rodzina.gov.pl/duza-rodzina/zostan-partnerem-karty-duzej-rodzi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420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Dołącz online do Karty Dużej Rodziny</dc:title>
  <dc:subject/>
  <dc:creator>User</dc:creator>
  <cp:keywords/>
  <dc:description/>
  <cp:lastModifiedBy>estarczewska</cp:lastModifiedBy>
  <cp:revision>3</cp:revision>
  <dcterms:created xsi:type="dcterms:W3CDTF">2015-11-17T08:26:00Z</dcterms:created>
  <dcterms:modified xsi:type="dcterms:W3CDTF">2015-11-23T07:35:00Z</dcterms:modified>
</cp:coreProperties>
</file>